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tblGrid>
      <w:tr w:rsidR="00A471C7" w14:paraId="296EB1A4" w14:textId="77777777" w:rsidTr="002129D8">
        <w:tc>
          <w:tcPr>
            <w:tcW w:w="8080" w:type="dxa"/>
            <w:tcBorders>
              <w:right w:val="single" w:sz="4" w:space="0" w:color="auto"/>
            </w:tcBorders>
          </w:tcPr>
          <w:p w14:paraId="66EEFBA9" w14:textId="7774C94C" w:rsidR="00A471C7" w:rsidRDefault="00A471C7">
            <w:r>
              <w:t xml:space="preserve">Number of questions to be asked by </w:t>
            </w:r>
            <w:r w:rsidR="00DF6AFA">
              <w:t>c</w:t>
            </w:r>
            <w:r>
              <w:t>ouncillors at the meeting</w:t>
            </w:r>
            <w:r w:rsidR="007B1A49">
              <w:t>:</w:t>
            </w:r>
          </w:p>
        </w:tc>
        <w:tc>
          <w:tcPr>
            <w:tcW w:w="1418" w:type="dxa"/>
            <w:tcBorders>
              <w:top w:val="single" w:sz="4" w:space="0" w:color="auto"/>
              <w:left w:val="single" w:sz="4" w:space="0" w:color="auto"/>
              <w:bottom w:val="single" w:sz="4" w:space="0" w:color="auto"/>
              <w:right w:val="single" w:sz="4" w:space="0" w:color="auto"/>
            </w:tcBorders>
          </w:tcPr>
          <w:p w14:paraId="793961ED" w14:textId="5F8E0F4D" w:rsidR="00A471C7" w:rsidRPr="00A471C7" w:rsidRDefault="00F731FA">
            <w:pPr>
              <w:rPr>
                <w:b/>
                <w:bCs/>
              </w:rPr>
            </w:pPr>
            <w:r>
              <w:rPr>
                <w:b/>
                <w:bCs/>
              </w:rPr>
              <w:t>2</w:t>
            </w:r>
          </w:p>
        </w:tc>
      </w:tr>
      <w:tr w:rsidR="00A471C7" w14:paraId="46118382" w14:textId="77777777" w:rsidTr="002129D8">
        <w:tc>
          <w:tcPr>
            <w:tcW w:w="8080" w:type="dxa"/>
            <w:tcBorders>
              <w:right w:val="single" w:sz="4" w:space="0" w:color="auto"/>
            </w:tcBorders>
          </w:tcPr>
          <w:p w14:paraId="16A1B3D4" w14:textId="39C834BA" w:rsidR="00A471C7" w:rsidRDefault="00A471C7">
            <w:r>
              <w:t xml:space="preserve">Number of written questions </w:t>
            </w:r>
            <w:r w:rsidR="001C470D">
              <w:t>received from</w:t>
            </w:r>
            <w:r>
              <w:t xml:space="preserve"> </w:t>
            </w:r>
            <w:r w:rsidR="00DF6AFA">
              <w:t>c</w:t>
            </w:r>
            <w:r>
              <w:t>ouncillors</w:t>
            </w:r>
            <w:r w:rsidR="007B1A49">
              <w:t>:</w:t>
            </w:r>
          </w:p>
        </w:tc>
        <w:tc>
          <w:tcPr>
            <w:tcW w:w="1418" w:type="dxa"/>
            <w:tcBorders>
              <w:top w:val="single" w:sz="4" w:space="0" w:color="auto"/>
              <w:left w:val="single" w:sz="4" w:space="0" w:color="auto"/>
              <w:bottom w:val="single" w:sz="4" w:space="0" w:color="auto"/>
              <w:right w:val="single" w:sz="4" w:space="0" w:color="auto"/>
            </w:tcBorders>
          </w:tcPr>
          <w:p w14:paraId="547C77EC" w14:textId="5246625E" w:rsidR="00A471C7" w:rsidRPr="00A471C7" w:rsidRDefault="00F731FA">
            <w:pPr>
              <w:rPr>
                <w:b/>
                <w:bCs/>
              </w:rPr>
            </w:pPr>
            <w:r>
              <w:rPr>
                <w:b/>
                <w:bCs/>
              </w:rPr>
              <w:t>0</w:t>
            </w:r>
          </w:p>
        </w:tc>
      </w:tr>
      <w:tr w:rsidR="00A471C7" w14:paraId="128F1E4D" w14:textId="77777777" w:rsidTr="002129D8">
        <w:tc>
          <w:tcPr>
            <w:tcW w:w="8080" w:type="dxa"/>
            <w:tcBorders>
              <w:right w:val="single" w:sz="4" w:space="0" w:color="auto"/>
            </w:tcBorders>
          </w:tcPr>
          <w:p w14:paraId="28EEE5D9" w14:textId="0A4FAF17" w:rsidR="00A471C7" w:rsidRDefault="00A471C7">
            <w:r>
              <w:t xml:space="preserve">Number of written questions </w:t>
            </w:r>
            <w:r w:rsidR="001C470D">
              <w:t>received from</w:t>
            </w:r>
            <w:r>
              <w:t xml:space="preserve"> members of the public</w:t>
            </w:r>
            <w:r w:rsidR="007B1A49">
              <w:t>:</w:t>
            </w:r>
          </w:p>
        </w:tc>
        <w:tc>
          <w:tcPr>
            <w:tcW w:w="1418" w:type="dxa"/>
            <w:tcBorders>
              <w:top w:val="single" w:sz="4" w:space="0" w:color="auto"/>
              <w:left w:val="single" w:sz="4" w:space="0" w:color="auto"/>
              <w:bottom w:val="single" w:sz="4" w:space="0" w:color="auto"/>
              <w:right w:val="single" w:sz="4" w:space="0" w:color="auto"/>
            </w:tcBorders>
          </w:tcPr>
          <w:p w14:paraId="6FF48494" w14:textId="713886B0" w:rsidR="00A471C7" w:rsidRPr="00A471C7" w:rsidRDefault="00F731FA">
            <w:pPr>
              <w:rPr>
                <w:b/>
                <w:bCs/>
              </w:rPr>
            </w:pPr>
            <w:r>
              <w:rPr>
                <w:b/>
                <w:bCs/>
              </w:rPr>
              <w:t>0</w:t>
            </w:r>
          </w:p>
        </w:tc>
      </w:tr>
      <w:tr w:rsidR="00A471C7" w14:paraId="38D2EA55" w14:textId="77777777" w:rsidTr="002129D8">
        <w:tc>
          <w:tcPr>
            <w:tcW w:w="8080" w:type="dxa"/>
          </w:tcPr>
          <w:p w14:paraId="578B37C1" w14:textId="77777777" w:rsidR="00A471C7" w:rsidRDefault="00A471C7"/>
        </w:tc>
        <w:tc>
          <w:tcPr>
            <w:tcW w:w="1418" w:type="dxa"/>
            <w:tcBorders>
              <w:top w:val="single" w:sz="4" w:space="0" w:color="auto"/>
              <w:bottom w:val="single" w:sz="4" w:space="0" w:color="auto"/>
            </w:tcBorders>
          </w:tcPr>
          <w:p w14:paraId="12E6BC4F" w14:textId="77777777" w:rsidR="00A471C7" w:rsidRPr="00A471C7" w:rsidRDefault="00A471C7">
            <w:pPr>
              <w:rPr>
                <w:b/>
                <w:bCs/>
              </w:rPr>
            </w:pPr>
          </w:p>
        </w:tc>
      </w:tr>
      <w:tr w:rsidR="00A471C7" w14:paraId="0DB3C56D" w14:textId="77777777" w:rsidTr="002129D8">
        <w:tc>
          <w:tcPr>
            <w:tcW w:w="8080" w:type="dxa"/>
            <w:tcBorders>
              <w:right w:val="single" w:sz="4" w:space="0" w:color="auto"/>
            </w:tcBorders>
          </w:tcPr>
          <w:p w14:paraId="57AF2B6D" w14:textId="6F4205BA" w:rsidR="00A471C7" w:rsidRDefault="00A471C7">
            <w:r>
              <w:t>Total Number of Questions received for this meeting:</w:t>
            </w:r>
          </w:p>
        </w:tc>
        <w:tc>
          <w:tcPr>
            <w:tcW w:w="1418" w:type="dxa"/>
            <w:tcBorders>
              <w:top w:val="single" w:sz="4" w:space="0" w:color="auto"/>
              <w:left w:val="single" w:sz="4" w:space="0" w:color="auto"/>
              <w:bottom w:val="single" w:sz="4" w:space="0" w:color="auto"/>
              <w:right w:val="single" w:sz="4" w:space="0" w:color="auto"/>
            </w:tcBorders>
          </w:tcPr>
          <w:p w14:paraId="7621E74F" w14:textId="468F2A59" w:rsidR="00A471C7" w:rsidRPr="00A471C7" w:rsidRDefault="00F731FA">
            <w:pPr>
              <w:rPr>
                <w:b/>
                <w:bCs/>
              </w:rPr>
            </w:pPr>
            <w:r>
              <w:rPr>
                <w:b/>
                <w:bCs/>
              </w:rPr>
              <w:t>0</w:t>
            </w:r>
          </w:p>
        </w:tc>
      </w:tr>
    </w:tbl>
    <w:p w14:paraId="7FA69BC1" w14:textId="77777777" w:rsidR="00A471C7" w:rsidRDefault="00A471C7"/>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2126"/>
        <w:gridCol w:w="7088"/>
        <w:gridCol w:w="2551"/>
      </w:tblGrid>
      <w:tr w:rsidR="002129D8" w:rsidRPr="00E1460F" w14:paraId="03619F06" w14:textId="77777777" w:rsidTr="002129D8">
        <w:tc>
          <w:tcPr>
            <w:tcW w:w="710" w:type="dxa"/>
          </w:tcPr>
          <w:p w14:paraId="4980CD51" w14:textId="77777777" w:rsidR="002129D8" w:rsidRPr="00E1460F" w:rsidRDefault="002129D8">
            <w:pPr>
              <w:rPr>
                <w:rFonts w:cs="Arial"/>
                <w:b/>
                <w:szCs w:val="24"/>
              </w:rPr>
            </w:pPr>
            <w:r w:rsidRPr="00E1460F">
              <w:rPr>
                <w:rFonts w:cs="Arial"/>
                <w:b/>
                <w:szCs w:val="24"/>
              </w:rPr>
              <w:t>No.</w:t>
            </w:r>
          </w:p>
        </w:tc>
        <w:tc>
          <w:tcPr>
            <w:tcW w:w="2268" w:type="dxa"/>
          </w:tcPr>
          <w:p w14:paraId="6D516BFF" w14:textId="77777777" w:rsidR="002129D8" w:rsidRPr="00E1460F" w:rsidRDefault="002129D8">
            <w:pPr>
              <w:jc w:val="center"/>
              <w:rPr>
                <w:rFonts w:cs="Arial"/>
                <w:b/>
                <w:szCs w:val="24"/>
              </w:rPr>
            </w:pPr>
            <w:r w:rsidRPr="00E1460F">
              <w:rPr>
                <w:rFonts w:cs="Arial"/>
                <w:b/>
                <w:szCs w:val="24"/>
              </w:rPr>
              <w:t>To be asked by:</w:t>
            </w:r>
          </w:p>
        </w:tc>
        <w:tc>
          <w:tcPr>
            <w:tcW w:w="2126" w:type="dxa"/>
          </w:tcPr>
          <w:p w14:paraId="043531E4" w14:textId="77777777" w:rsidR="002129D8" w:rsidRDefault="002129D8" w:rsidP="00BD5FB7">
            <w:pPr>
              <w:jc w:val="center"/>
              <w:rPr>
                <w:rFonts w:cs="Arial"/>
                <w:b/>
                <w:szCs w:val="24"/>
              </w:rPr>
            </w:pPr>
            <w:r>
              <w:rPr>
                <w:rFonts w:cs="Arial"/>
                <w:b/>
                <w:szCs w:val="24"/>
              </w:rPr>
              <w:t>Agenda</w:t>
            </w:r>
          </w:p>
          <w:p w14:paraId="6A653D1A" w14:textId="7ABF7B94" w:rsidR="002129D8" w:rsidRPr="00E1460F" w:rsidRDefault="002129D8" w:rsidP="00BD5FB7">
            <w:pPr>
              <w:jc w:val="center"/>
              <w:rPr>
                <w:rFonts w:cs="Arial"/>
                <w:b/>
                <w:szCs w:val="24"/>
              </w:rPr>
            </w:pPr>
            <w:r>
              <w:rPr>
                <w:rFonts w:cs="Arial"/>
                <w:b/>
                <w:szCs w:val="24"/>
              </w:rPr>
              <w:t>Item:</w:t>
            </w:r>
          </w:p>
        </w:tc>
        <w:tc>
          <w:tcPr>
            <w:tcW w:w="7088" w:type="dxa"/>
          </w:tcPr>
          <w:p w14:paraId="67A91217" w14:textId="460FE231" w:rsidR="002129D8" w:rsidRPr="00E1460F" w:rsidRDefault="002129D8" w:rsidP="00BD5FB7">
            <w:pPr>
              <w:jc w:val="center"/>
              <w:rPr>
                <w:rFonts w:cs="Arial"/>
                <w:b/>
                <w:szCs w:val="24"/>
              </w:rPr>
            </w:pPr>
            <w:r w:rsidRPr="00E1460F">
              <w:rPr>
                <w:rFonts w:cs="Arial"/>
                <w:b/>
                <w:szCs w:val="24"/>
              </w:rPr>
              <w:t xml:space="preserve">Question: </w:t>
            </w:r>
          </w:p>
        </w:tc>
        <w:tc>
          <w:tcPr>
            <w:tcW w:w="2551" w:type="dxa"/>
          </w:tcPr>
          <w:p w14:paraId="5C27F151" w14:textId="77777777" w:rsidR="002129D8" w:rsidRPr="00E1460F" w:rsidRDefault="002129D8" w:rsidP="00F8590E">
            <w:pPr>
              <w:jc w:val="center"/>
              <w:rPr>
                <w:rFonts w:cs="Arial"/>
                <w:b/>
                <w:szCs w:val="24"/>
              </w:rPr>
            </w:pPr>
            <w:r>
              <w:rPr>
                <w:rFonts w:cs="Arial"/>
                <w:b/>
                <w:szCs w:val="24"/>
              </w:rPr>
              <w:t>For answer by (Cabinet M</w:t>
            </w:r>
            <w:r w:rsidRPr="00E1460F">
              <w:rPr>
                <w:rFonts w:cs="Arial"/>
                <w:b/>
                <w:szCs w:val="24"/>
              </w:rPr>
              <w:t xml:space="preserve">ember): </w:t>
            </w:r>
          </w:p>
        </w:tc>
      </w:tr>
      <w:tr w:rsidR="002129D8" w:rsidRPr="00561721" w14:paraId="17EC3652" w14:textId="77777777" w:rsidTr="002129D8">
        <w:tc>
          <w:tcPr>
            <w:tcW w:w="710" w:type="dxa"/>
          </w:tcPr>
          <w:p w14:paraId="0E0860F1" w14:textId="77777777" w:rsidR="002129D8" w:rsidRDefault="002129D8" w:rsidP="002C23B3">
            <w:pPr>
              <w:rPr>
                <w:rFonts w:cs="Arial"/>
                <w:szCs w:val="24"/>
              </w:rPr>
            </w:pPr>
          </w:p>
          <w:p w14:paraId="224AFD69" w14:textId="257C1E75" w:rsidR="002129D8" w:rsidRPr="00561721" w:rsidRDefault="002129D8" w:rsidP="002C23B3">
            <w:pPr>
              <w:rPr>
                <w:rFonts w:cs="Arial"/>
                <w:szCs w:val="24"/>
              </w:rPr>
            </w:pPr>
            <w:r>
              <w:rPr>
                <w:rFonts w:cs="Arial"/>
                <w:szCs w:val="24"/>
              </w:rPr>
              <w:t>1.</w:t>
            </w:r>
          </w:p>
        </w:tc>
        <w:tc>
          <w:tcPr>
            <w:tcW w:w="2268" w:type="dxa"/>
          </w:tcPr>
          <w:p w14:paraId="427A1FC4" w14:textId="77777777" w:rsidR="002129D8" w:rsidRDefault="002129D8" w:rsidP="00631A74">
            <w:pPr>
              <w:rPr>
                <w:rFonts w:cs="Arial"/>
                <w:szCs w:val="24"/>
              </w:rPr>
            </w:pPr>
          </w:p>
          <w:p w14:paraId="64FD392B" w14:textId="6225E966" w:rsidR="002129D8" w:rsidRDefault="00F731FA" w:rsidP="00631A74">
            <w:pPr>
              <w:rPr>
                <w:rFonts w:cs="Arial"/>
                <w:szCs w:val="24"/>
              </w:rPr>
            </w:pPr>
            <w:r>
              <w:rPr>
                <w:rFonts w:cs="Arial"/>
                <w:szCs w:val="24"/>
              </w:rPr>
              <w:t>County Councillor Kim Snape</w:t>
            </w:r>
          </w:p>
          <w:p w14:paraId="020962AA" w14:textId="3D1AD146" w:rsidR="002129D8" w:rsidRDefault="002129D8" w:rsidP="00631A74">
            <w:pPr>
              <w:rPr>
                <w:rFonts w:cs="Arial"/>
                <w:szCs w:val="24"/>
              </w:rPr>
            </w:pPr>
          </w:p>
          <w:p w14:paraId="48DB4924" w14:textId="77777777" w:rsidR="002129D8" w:rsidRDefault="002129D8" w:rsidP="00631A74">
            <w:pPr>
              <w:rPr>
                <w:rFonts w:cs="Arial"/>
                <w:szCs w:val="24"/>
              </w:rPr>
            </w:pPr>
          </w:p>
          <w:p w14:paraId="17DB0A7C" w14:textId="77777777" w:rsidR="002129D8" w:rsidRDefault="002129D8" w:rsidP="00631A74">
            <w:pPr>
              <w:rPr>
                <w:rFonts w:cs="Arial"/>
                <w:szCs w:val="24"/>
              </w:rPr>
            </w:pPr>
          </w:p>
          <w:p w14:paraId="3E3A0848" w14:textId="61871FC7" w:rsidR="002129D8" w:rsidRPr="00561721" w:rsidRDefault="002129D8" w:rsidP="00631A74">
            <w:pPr>
              <w:rPr>
                <w:rFonts w:cs="Arial"/>
                <w:szCs w:val="24"/>
              </w:rPr>
            </w:pPr>
          </w:p>
        </w:tc>
        <w:tc>
          <w:tcPr>
            <w:tcW w:w="2126" w:type="dxa"/>
          </w:tcPr>
          <w:p w14:paraId="072517E2" w14:textId="77777777" w:rsidR="002129D8" w:rsidRDefault="002129D8" w:rsidP="002E6341">
            <w:pPr>
              <w:jc w:val="both"/>
              <w:rPr>
                <w:rFonts w:cs="Arial"/>
                <w:szCs w:val="24"/>
              </w:rPr>
            </w:pPr>
          </w:p>
          <w:p w14:paraId="3A34C5DA" w14:textId="2EAECAE5" w:rsidR="00F731FA" w:rsidRDefault="00F731FA" w:rsidP="00F731FA">
            <w:pPr>
              <w:rPr>
                <w:rFonts w:cs="Arial"/>
                <w:szCs w:val="24"/>
              </w:rPr>
            </w:pPr>
            <w:r w:rsidRPr="00F731FA">
              <w:rPr>
                <w:rFonts w:cs="Arial"/>
                <w:szCs w:val="24"/>
              </w:rPr>
              <w:t xml:space="preserve">Item 13 </w:t>
            </w:r>
            <w:r>
              <w:rPr>
                <w:rFonts w:cs="Arial"/>
                <w:szCs w:val="24"/>
              </w:rPr>
              <w:t>-</w:t>
            </w:r>
            <w:r w:rsidRPr="00F731FA">
              <w:rPr>
                <w:rFonts w:cs="Arial"/>
                <w:szCs w:val="24"/>
              </w:rPr>
              <w:t>Lancashire Library and Museum Strategy 2022-2025</w:t>
            </w:r>
          </w:p>
        </w:tc>
        <w:tc>
          <w:tcPr>
            <w:tcW w:w="7088" w:type="dxa"/>
          </w:tcPr>
          <w:p w14:paraId="1466A2C5" w14:textId="48E5FD57" w:rsidR="002129D8" w:rsidRDefault="002129D8" w:rsidP="002E6341">
            <w:pPr>
              <w:jc w:val="both"/>
              <w:rPr>
                <w:rFonts w:cs="Arial"/>
                <w:szCs w:val="24"/>
              </w:rPr>
            </w:pPr>
          </w:p>
          <w:p w14:paraId="609E4117" w14:textId="11D4E87F" w:rsidR="002129D8" w:rsidRDefault="00F731FA" w:rsidP="00DF6AFA">
            <w:pPr>
              <w:pStyle w:val="xmsonormal"/>
              <w:jc w:val="both"/>
              <w:rPr>
                <w:rFonts w:ascii="Arial" w:hAnsi="Arial" w:cs="Arial"/>
                <w:sz w:val="24"/>
                <w:szCs w:val="24"/>
              </w:rPr>
            </w:pPr>
            <w:r w:rsidRPr="00F731FA">
              <w:rPr>
                <w:rFonts w:ascii="Arial" w:hAnsi="Arial" w:cs="Arial"/>
                <w:sz w:val="24"/>
                <w:szCs w:val="24"/>
              </w:rPr>
              <w:t xml:space="preserve">Where do </w:t>
            </w:r>
            <w:r w:rsidRPr="00F731FA">
              <w:rPr>
                <w:rFonts w:ascii="Arial" w:hAnsi="Arial" w:cs="Arial"/>
                <w:sz w:val="24"/>
                <w:szCs w:val="24"/>
              </w:rPr>
              <w:t>friends'</w:t>
            </w:r>
            <w:r w:rsidRPr="00F731FA">
              <w:rPr>
                <w:rFonts w:ascii="Arial" w:hAnsi="Arial" w:cs="Arial"/>
                <w:sz w:val="24"/>
                <w:szCs w:val="24"/>
              </w:rPr>
              <w:t xml:space="preserve"> groups fit into your libraries strategy? It strikes me that they are able to apply for grants that LCC may not be able to apply for which if successful would </w:t>
            </w:r>
            <w:r w:rsidRPr="00F731FA">
              <w:rPr>
                <w:rFonts w:ascii="Arial" w:hAnsi="Arial" w:cs="Arial"/>
                <w:sz w:val="24"/>
                <w:szCs w:val="24"/>
              </w:rPr>
              <w:t>then substantially</w:t>
            </w:r>
            <w:r w:rsidRPr="00F731FA">
              <w:rPr>
                <w:rFonts w:ascii="Arial" w:hAnsi="Arial" w:cs="Arial"/>
                <w:sz w:val="24"/>
                <w:szCs w:val="24"/>
              </w:rPr>
              <w:t xml:space="preserve"> enhance the library offer. For example the incredible work that Friends of Adlington Library have done in applying for grants for film equipment for the library amongst many other things.</w:t>
            </w:r>
          </w:p>
          <w:p w14:paraId="2C705F42" w14:textId="4C11C423" w:rsidR="002129D8" w:rsidRPr="009954A1" w:rsidRDefault="002129D8" w:rsidP="00DF6AFA">
            <w:pPr>
              <w:pStyle w:val="xmsonormal"/>
              <w:jc w:val="both"/>
            </w:pPr>
          </w:p>
        </w:tc>
        <w:tc>
          <w:tcPr>
            <w:tcW w:w="2551" w:type="dxa"/>
          </w:tcPr>
          <w:p w14:paraId="5A59E3FB" w14:textId="77777777" w:rsidR="002129D8" w:rsidRDefault="002129D8" w:rsidP="00946AD4">
            <w:pPr>
              <w:rPr>
                <w:rFonts w:cs="Arial"/>
                <w:szCs w:val="24"/>
              </w:rPr>
            </w:pPr>
          </w:p>
          <w:p w14:paraId="402649DB" w14:textId="57A3B294" w:rsidR="002129D8" w:rsidRPr="009954A1" w:rsidRDefault="00F731FA" w:rsidP="00946AD4">
            <w:pPr>
              <w:rPr>
                <w:rFonts w:cs="Arial"/>
                <w:szCs w:val="24"/>
              </w:rPr>
            </w:pPr>
            <w:r>
              <w:rPr>
                <w:rFonts w:cs="Arial"/>
                <w:szCs w:val="24"/>
              </w:rPr>
              <w:t>County Council Peter Buckley</w:t>
            </w:r>
          </w:p>
        </w:tc>
      </w:tr>
      <w:tr w:rsidR="00F731FA" w:rsidRPr="00561721" w14:paraId="1F656830" w14:textId="77777777" w:rsidTr="002129D8">
        <w:tc>
          <w:tcPr>
            <w:tcW w:w="710" w:type="dxa"/>
          </w:tcPr>
          <w:p w14:paraId="02D0715D" w14:textId="77777777" w:rsidR="00F731FA" w:rsidRDefault="00F731FA" w:rsidP="002C23B3">
            <w:pPr>
              <w:rPr>
                <w:rFonts w:cs="Arial"/>
                <w:szCs w:val="24"/>
              </w:rPr>
            </w:pPr>
          </w:p>
          <w:p w14:paraId="5B26E41E" w14:textId="4F9BB10F" w:rsidR="00F731FA" w:rsidRDefault="00F731FA" w:rsidP="002C23B3">
            <w:pPr>
              <w:rPr>
                <w:rFonts w:cs="Arial"/>
                <w:szCs w:val="24"/>
              </w:rPr>
            </w:pPr>
            <w:r>
              <w:rPr>
                <w:rFonts w:cs="Arial"/>
                <w:szCs w:val="24"/>
              </w:rPr>
              <w:t>2.</w:t>
            </w:r>
          </w:p>
        </w:tc>
        <w:tc>
          <w:tcPr>
            <w:tcW w:w="2268" w:type="dxa"/>
          </w:tcPr>
          <w:p w14:paraId="2DED454D" w14:textId="77777777" w:rsidR="00F731FA" w:rsidRDefault="00F731FA" w:rsidP="00631A74">
            <w:pPr>
              <w:rPr>
                <w:rFonts w:cs="Arial"/>
                <w:szCs w:val="24"/>
              </w:rPr>
            </w:pPr>
          </w:p>
          <w:p w14:paraId="66FBBDE1" w14:textId="77777777" w:rsidR="00F731FA" w:rsidRDefault="00F731FA" w:rsidP="00631A74">
            <w:pPr>
              <w:rPr>
                <w:rFonts w:cs="Arial"/>
                <w:szCs w:val="24"/>
              </w:rPr>
            </w:pPr>
            <w:r>
              <w:rPr>
                <w:rFonts w:cs="Arial"/>
                <w:szCs w:val="24"/>
              </w:rPr>
              <w:t>County Councillor Erica Lewis</w:t>
            </w:r>
          </w:p>
          <w:p w14:paraId="7E0A4C0E" w14:textId="0C926364" w:rsidR="00F731FA" w:rsidRDefault="00F731FA" w:rsidP="00631A74">
            <w:pPr>
              <w:rPr>
                <w:rFonts w:cs="Arial"/>
                <w:szCs w:val="24"/>
              </w:rPr>
            </w:pPr>
          </w:p>
        </w:tc>
        <w:tc>
          <w:tcPr>
            <w:tcW w:w="2126" w:type="dxa"/>
          </w:tcPr>
          <w:p w14:paraId="21FA00F1" w14:textId="77777777" w:rsidR="00F731FA" w:rsidRDefault="00F731FA" w:rsidP="002E6341">
            <w:pPr>
              <w:jc w:val="both"/>
              <w:rPr>
                <w:rFonts w:cs="Arial"/>
                <w:szCs w:val="24"/>
              </w:rPr>
            </w:pPr>
          </w:p>
          <w:p w14:paraId="2732EEAC" w14:textId="77777777" w:rsidR="00F731FA" w:rsidRDefault="00F731FA" w:rsidP="00F731FA">
            <w:pPr>
              <w:rPr>
                <w:rFonts w:cs="Arial"/>
                <w:szCs w:val="24"/>
              </w:rPr>
            </w:pPr>
            <w:r>
              <w:rPr>
                <w:rFonts w:cs="Arial"/>
                <w:szCs w:val="24"/>
              </w:rPr>
              <w:t xml:space="preserve">Item 8 - </w:t>
            </w:r>
            <w:r w:rsidRPr="00F731FA">
              <w:rPr>
                <w:rFonts w:cs="Arial"/>
                <w:szCs w:val="24"/>
              </w:rPr>
              <w:t>Adult Social Care - Provider Fees Uplift Report 2022/2023</w:t>
            </w:r>
          </w:p>
          <w:p w14:paraId="6C14AA45" w14:textId="687D3A50" w:rsidR="00F731FA" w:rsidRDefault="00F731FA" w:rsidP="00F731FA">
            <w:pPr>
              <w:rPr>
                <w:rFonts w:cs="Arial"/>
                <w:szCs w:val="24"/>
              </w:rPr>
            </w:pPr>
          </w:p>
        </w:tc>
        <w:tc>
          <w:tcPr>
            <w:tcW w:w="7088" w:type="dxa"/>
          </w:tcPr>
          <w:p w14:paraId="34545149" w14:textId="77777777" w:rsidR="00F731FA" w:rsidRDefault="00F731FA" w:rsidP="002E6341">
            <w:pPr>
              <w:jc w:val="both"/>
              <w:rPr>
                <w:rFonts w:cs="Arial"/>
                <w:szCs w:val="24"/>
              </w:rPr>
            </w:pPr>
          </w:p>
          <w:p w14:paraId="3A4271F2" w14:textId="77777777" w:rsidR="00F731FA" w:rsidRDefault="00F731FA" w:rsidP="002E6341">
            <w:pPr>
              <w:jc w:val="both"/>
              <w:rPr>
                <w:rFonts w:cs="Arial"/>
                <w:szCs w:val="24"/>
              </w:rPr>
            </w:pPr>
            <w:r w:rsidRPr="00F731FA">
              <w:rPr>
                <w:rFonts w:cs="Arial"/>
                <w:szCs w:val="24"/>
              </w:rPr>
              <w:t>Given the challenges facing the social care sector in recruiting and retaining staff and the financial vulnerability of many providers, in addition to what is already in the report, could further information be given as to how these factors were considered and addressed in trying to address the loss of both providers and staff from the sector.</w:t>
            </w:r>
          </w:p>
          <w:p w14:paraId="6FD51C90" w14:textId="6D5D95A3" w:rsidR="00F731FA" w:rsidRDefault="00F731FA" w:rsidP="002E6341">
            <w:pPr>
              <w:jc w:val="both"/>
              <w:rPr>
                <w:rFonts w:cs="Arial"/>
                <w:szCs w:val="24"/>
              </w:rPr>
            </w:pPr>
          </w:p>
        </w:tc>
        <w:tc>
          <w:tcPr>
            <w:tcW w:w="2551" w:type="dxa"/>
          </w:tcPr>
          <w:p w14:paraId="2546CED4" w14:textId="77777777" w:rsidR="00F731FA" w:rsidRDefault="00F731FA" w:rsidP="00946AD4">
            <w:pPr>
              <w:rPr>
                <w:rFonts w:cs="Arial"/>
                <w:szCs w:val="24"/>
              </w:rPr>
            </w:pPr>
          </w:p>
          <w:p w14:paraId="5DB5B81F" w14:textId="60740016" w:rsidR="00F731FA" w:rsidRDefault="00F731FA" w:rsidP="00946AD4">
            <w:pPr>
              <w:rPr>
                <w:rFonts w:cs="Arial"/>
                <w:szCs w:val="24"/>
              </w:rPr>
            </w:pPr>
            <w:r>
              <w:rPr>
                <w:rFonts w:cs="Arial"/>
                <w:szCs w:val="24"/>
              </w:rPr>
              <w:t>County Councillor Graham Gooch</w:t>
            </w:r>
          </w:p>
        </w:tc>
      </w:tr>
    </w:tbl>
    <w:p w14:paraId="5820F09B" w14:textId="77777777" w:rsidR="006B3CCC" w:rsidRPr="006B3CCC" w:rsidRDefault="006B3CCC" w:rsidP="006B3CCC">
      <w:pPr>
        <w:rPr>
          <w:rFonts w:cs="Arial"/>
          <w:szCs w:val="24"/>
        </w:rPr>
      </w:pPr>
    </w:p>
    <w:sectPr w:rsidR="006B3CCC" w:rsidRPr="006B3CCC" w:rsidSect="002129D8">
      <w:headerReference w:type="default" r:id="rId7"/>
      <w:footerReference w:type="even" r:id="rId8"/>
      <w:headerReference w:type="first" r:id="rId9"/>
      <w:pgSz w:w="16840" w:h="11907" w:orient="landscape" w:code="9"/>
      <w:pgMar w:top="1418" w:right="1440" w:bottom="179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E42F" w14:textId="77777777" w:rsidR="00E0051D" w:rsidRDefault="00E0051D" w:rsidP="005622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4293" w14:textId="77777777" w:rsidR="004C1976" w:rsidRDefault="004C1976">
    <w:pPr>
      <w:pStyle w:val="Header"/>
    </w:pPr>
  </w:p>
  <w:p w14:paraId="5C16B33A" w14:textId="58075D6A" w:rsidR="004C1976" w:rsidRPr="004C1976" w:rsidRDefault="004C1976" w:rsidP="00D92C23">
    <w:pPr>
      <w:pStyle w:val="Header"/>
      <w:jc w:val="center"/>
      <w:rPr>
        <w:b/>
      </w:rPr>
    </w:pPr>
    <w:r w:rsidRPr="004C1976">
      <w:rPr>
        <w:b/>
      </w:rPr>
      <w:t xml:space="preserve">Questions submitted under Standing Order </w:t>
    </w:r>
    <w:r w:rsidR="00A471C7">
      <w:rPr>
        <w:b/>
      </w:rPr>
      <w:t>C35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3"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14C6E"/>
    <w:rsid w:val="00141EB3"/>
    <w:rsid w:val="001469D0"/>
    <w:rsid w:val="00154852"/>
    <w:rsid w:val="001642E7"/>
    <w:rsid w:val="0016649C"/>
    <w:rsid w:val="0017232B"/>
    <w:rsid w:val="00175594"/>
    <w:rsid w:val="0018508E"/>
    <w:rsid w:val="00192F1A"/>
    <w:rsid w:val="001962B4"/>
    <w:rsid w:val="001A0565"/>
    <w:rsid w:val="001A5625"/>
    <w:rsid w:val="001C1B72"/>
    <w:rsid w:val="001C470D"/>
    <w:rsid w:val="001C59A7"/>
    <w:rsid w:val="001D2B73"/>
    <w:rsid w:val="001D2B94"/>
    <w:rsid w:val="001E157B"/>
    <w:rsid w:val="001E45D4"/>
    <w:rsid w:val="001E7090"/>
    <w:rsid w:val="00201698"/>
    <w:rsid w:val="002129D8"/>
    <w:rsid w:val="00216E89"/>
    <w:rsid w:val="00234C51"/>
    <w:rsid w:val="00237FD2"/>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E7A55"/>
    <w:rsid w:val="006F126E"/>
    <w:rsid w:val="007055AD"/>
    <w:rsid w:val="00725850"/>
    <w:rsid w:val="00725E38"/>
    <w:rsid w:val="00734442"/>
    <w:rsid w:val="00736678"/>
    <w:rsid w:val="007409DB"/>
    <w:rsid w:val="0074221E"/>
    <w:rsid w:val="00765175"/>
    <w:rsid w:val="00765443"/>
    <w:rsid w:val="00782343"/>
    <w:rsid w:val="007846AF"/>
    <w:rsid w:val="00784D41"/>
    <w:rsid w:val="007877FA"/>
    <w:rsid w:val="00787BBC"/>
    <w:rsid w:val="00787D29"/>
    <w:rsid w:val="00797B50"/>
    <w:rsid w:val="007A2C08"/>
    <w:rsid w:val="007B1A49"/>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7CF3"/>
    <w:rsid w:val="00941177"/>
    <w:rsid w:val="00946AD4"/>
    <w:rsid w:val="00946F05"/>
    <w:rsid w:val="009516E9"/>
    <w:rsid w:val="009527EC"/>
    <w:rsid w:val="00962639"/>
    <w:rsid w:val="00976EC0"/>
    <w:rsid w:val="00976F28"/>
    <w:rsid w:val="00980DEF"/>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C80"/>
    <w:rsid w:val="00A40640"/>
    <w:rsid w:val="00A42070"/>
    <w:rsid w:val="00A42B85"/>
    <w:rsid w:val="00A471C7"/>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32DC"/>
    <w:rsid w:val="00C460C0"/>
    <w:rsid w:val="00C50D1B"/>
    <w:rsid w:val="00C53BCA"/>
    <w:rsid w:val="00C56519"/>
    <w:rsid w:val="00C64710"/>
    <w:rsid w:val="00C734F1"/>
    <w:rsid w:val="00C75F66"/>
    <w:rsid w:val="00C90F09"/>
    <w:rsid w:val="00CB190D"/>
    <w:rsid w:val="00CB7ECC"/>
    <w:rsid w:val="00CC48C7"/>
    <w:rsid w:val="00CE2C55"/>
    <w:rsid w:val="00CF40D7"/>
    <w:rsid w:val="00D16C49"/>
    <w:rsid w:val="00D30829"/>
    <w:rsid w:val="00D34183"/>
    <w:rsid w:val="00D35895"/>
    <w:rsid w:val="00D523DB"/>
    <w:rsid w:val="00D56675"/>
    <w:rsid w:val="00D60E13"/>
    <w:rsid w:val="00D62D2D"/>
    <w:rsid w:val="00D80DB6"/>
    <w:rsid w:val="00D92C23"/>
    <w:rsid w:val="00DA7B41"/>
    <w:rsid w:val="00DB2E62"/>
    <w:rsid w:val="00DB5FC0"/>
    <w:rsid w:val="00DC0861"/>
    <w:rsid w:val="00DC6B93"/>
    <w:rsid w:val="00DD0464"/>
    <w:rsid w:val="00DE0AA2"/>
    <w:rsid w:val="00DE215C"/>
    <w:rsid w:val="00DE7D52"/>
    <w:rsid w:val="00DF3395"/>
    <w:rsid w:val="00DF6AFA"/>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731FA"/>
    <w:rsid w:val="00F843FA"/>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table" w:styleId="TableGrid">
    <w:name w:val="Table Grid"/>
    <w:basedOn w:val="TableNormal"/>
    <w:rsid w:val="00A4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213</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Alker, Craig</cp:lastModifiedBy>
  <cp:revision>148</cp:revision>
  <cp:lastPrinted>2017-12-12T08:11:00Z</cp:lastPrinted>
  <dcterms:created xsi:type="dcterms:W3CDTF">2016-06-16T14:44:00Z</dcterms:created>
  <dcterms:modified xsi:type="dcterms:W3CDTF">2022-01-31T11:25:00Z</dcterms:modified>
</cp:coreProperties>
</file>